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宛陵科创城入驻企业标识牌安装管理办法</w:t>
      </w:r>
    </w:p>
    <w:p>
      <w:pPr>
        <w:pStyle w:val="2"/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试行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</w:t>
      </w:r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第一章 总 则</w:t>
      </w:r>
    </w:p>
    <w:p>
      <w:pPr>
        <w:ind w:firstLine="643" w:firstLineChars="200"/>
        <w:jc w:val="left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为塑造园区良好的形象，规范入驻企业标识牌安装，特制定本办法。</w:t>
      </w:r>
    </w:p>
    <w:p>
      <w:pPr>
        <w:ind w:firstLine="643" w:firstLineChars="200"/>
        <w:jc w:val="left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第二条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禁止入驻企业擅自安装外立面和楼宇内部标识牌，安装前需向宣城宛陵科创建设投资有限公司（以下简称“公司”）提交安装申请及方案，审核通过后方可进场施工。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第二章  申请主体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第三条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标识牌安装申请主体为园区内所有入驻企业，其中申请楼宇外立面安装标识牌的需满足以下条件之一：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使用场地达到1000平方米及以上的入驻企业；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具有广泛知名度的高校、科研院所、上市企业、独角兽企业等。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第三章  安装要求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标识牌样式应与园区建筑风格协调统一，满足轻量化、稳定性等要求，施工方案兼顾防水、安全等。存在以下问题之一的，不予批准：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（一）整体风格、颜色与建筑物外立面环境不协调的；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（二）标识牌安装过程中破坏楼栋外立面结构，存在安全、渗漏水风险的；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（三）损坏房屋节能措施，影响节能效果的；</w:t>
      </w:r>
    </w:p>
    <w:p>
      <w:pPr>
        <w:pStyle w:val="2"/>
        <w:numPr>
          <w:ilvl w:val="0"/>
          <w:numId w:val="0"/>
        </w:numPr>
        <w:ind w:leftChars="0" w:right="0" w:rightChars="0" w:firstLine="640" w:firstLineChars="20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（四）标识牌材质、稳定性不符合要求的；</w:t>
      </w:r>
    </w:p>
    <w:p>
      <w:pPr>
        <w:pStyle w:val="2"/>
        <w:numPr>
          <w:ilvl w:val="0"/>
          <w:numId w:val="0"/>
        </w:numPr>
        <w:ind w:leftChars="0" w:right="0" w:rightChars="0" w:firstLine="640" w:firstLineChars="200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（五）标识牌字幅过大，影响外立面整体效果的。</w:t>
      </w:r>
    </w:p>
    <w:p>
      <w:pPr>
        <w:numPr>
          <w:ilvl w:val="0"/>
          <w:numId w:val="0"/>
        </w:numPr>
        <w:jc w:val="both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第四章  申请程序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标识牌安装流程如下：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color w:val="auto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入驻企业提出标识牌安装申请</w:t>
      </w:r>
      <w:r>
        <w:rPr>
          <w:rFonts w:hint="default" w:ascii="Arial" w:hAnsi="Arial" w:eastAsia="仿宋_GB2312" w:cs="Arial"/>
          <w:b w:val="0"/>
          <w:bCs w:val="0"/>
          <w:color w:val="auto"/>
          <w:kern w:val="0"/>
          <w:sz w:val="32"/>
          <w:szCs w:val="32"/>
          <w:lang w:val="en-US" w:eastAsia="zh-CN" w:bidi="ar"/>
        </w:rPr>
        <w:t>→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资产管理部初审，初审通过后报分管领导审核</w:t>
      </w:r>
      <w:r>
        <w:rPr>
          <w:rFonts w:hint="default" w:ascii="Arial" w:hAnsi="Arial" w:eastAsia="仿宋_GB2312" w:cs="Arial"/>
          <w:b w:val="0"/>
          <w:bCs w:val="0"/>
          <w:color w:val="auto"/>
          <w:kern w:val="0"/>
          <w:sz w:val="32"/>
          <w:szCs w:val="32"/>
          <w:lang w:val="en-US" w:eastAsia="zh-CN" w:bidi="ar"/>
        </w:rPr>
        <w:t>→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审核通过后通知申请单位进场施工</w:t>
      </w:r>
      <w:r>
        <w:rPr>
          <w:rFonts w:hint="default" w:ascii="Arial" w:hAnsi="Arial" w:eastAsia="仿宋_GB2312" w:cs="Arial"/>
          <w:b w:val="0"/>
          <w:bCs w:val="0"/>
          <w:color w:val="auto"/>
          <w:kern w:val="0"/>
          <w:sz w:val="32"/>
          <w:szCs w:val="32"/>
          <w:lang w:val="en-US" w:eastAsia="zh-CN" w:bidi="ar"/>
        </w:rPr>
        <w:t>→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资产管理部会同物业单位、施工单位验收。</w:t>
      </w:r>
    </w:p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第五章  现场管理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标识牌安装过程需满足以下要求：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（一）安装单位应具备高处作业、动火等特种作业相关资质；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（二）现场施工应与申请方案一致，如有变动需及时报备，严禁擅自修改施工方案；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（三）资产管理部会同物业单位进行现场巡查，施工单位应配合巡查人员开展工作；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（四）危险性较大的作业须配备安全保障措施，否则禁止施工；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（五）施工过程中产生的破坏、垃圾等由申请单位负责恢复、清理；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（六）施工过程中需服从园区管理，包括施工时间、作业方式、车辆、材料管理等；</w:t>
      </w:r>
    </w:p>
    <w:p>
      <w:pPr>
        <w:pStyle w:val="2"/>
        <w:ind w:left="0" w:leftChars="0" w:firstLine="640" w:firstLineChars="20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（七）标识牌安装完成后，由申请单位负责后期维护、管理。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章  附则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本制度自</w:t>
      </w:r>
      <w:r>
        <w:rPr>
          <w:rFonts w:hint="eastAsia" w:ascii="仿宋_GB2312" w:eastAsia="仿宋_GB2312"/>
          <w:sz w:val="32"/>
          <w:szCs w:val="32"/>
          <w:lang w:eastAsia="zh-CN"/>
        </w:rPr>
        <w:t>印发之日</w:t>
      </w:r>
      <w:r>
        <w:rPr>
          <w:rFonts w:hint="eastAsia" w:ascii="仿宋_GB2312" w:eastAsia="仿宋_GB2312"/>
          <w:sz w:val="32"/>
          <w:szCs w:val="32"/>
        </w:rPr>
        <w:t>起执行，由宣城宛陵科创建设投资有限公司负责解释。</w:t>
      </w:r>
    </w:p>
    <w:p>
      <w:pPr>
        <w:pStyle w:val="2"/>
        <w:ind w:left="0" w:leftChars="0" w:firstLine="640" w:firstLineChars="20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640" w:firstLineChars="20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640" w:firstLineChars="20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640" w:firstLineChars="20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640" w:firstLineChars="20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640" w:firstLineChars="20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818B2"/>
    <w:multiLevelType w:val="singleLevel"/>
    <w:tmpl w:val="C63818B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A0170FF"/>
    <w:multiLevelType w:val="singleLevel"/>
    <w:tmpl w:val="7A0170FF"/>
    <w:lvl w:ilvl="0" w:tentative="0">
      <w:start w:val="4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jM5NzJhNTg0ZWU1N2ZlNzhlZDQ0OWU3NDUzNjkifQ=="/>
  </w:docVars>
  <w:rsids>
    <w:rsidRoot w:val="5FF82A66"/>
    <w:rsid w:val="5FF8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widowControl w:val="0"/>
      <w:spacing w:before="0" w:beforeAutospacing="0" w:after="0" w:afterAutospacing="0"/>
      <w:ind w:left="0" w:righ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797</Characters>
  <Lines>0</Lines>
  <Paragraphs>0</Paragraphs>
  <TotalTime>0</TotalTime>
  <ScaleCrop>false</ScaleCrop>
  <LinksUpToDate>false</LinksUpToDate>
  <CharactersWithSpaces>820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2022-12-08T09:02:00Z</dcterms:created>
  <dc:creator>椅子碰桌子</dc:creator>
  <cp:lastModifiedBy>椅子碰桌子</cp:lastModifiedBy>
  <dcterms:modified xsi:type="dcterms:W3CDTF">2022-12-08T09:03:15Z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0841DCCECF0C43EAB59430174948DBF5</vt:lpwstr>
  </property>
</Properties>
</file>